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32" w:rsidRDefault="009954E1" w:rsidP="009954E1">
      <w:pPr>
        <w:jc w:val="center"/>
        <w:rPr>
          <w:rFonts w:asciiTheme="majorBidi" w:hAnsiTheme="majorBidi" w:cstheme="majorBidi"/>
          <w:sz w:val="72"/>
          <w:szCs w:val="72"/>
        </w:rPr>
      </w:pPr>
      <w:r w:rsidRPr="009954E1">
        <w:rPr>
          <w:rFonts w:ascii="EucrosiaUPC" w:hAnsi="EucrosiaUPC" w:cs="EucrosiaUPC"/>
          <w:color w:val="212529"/>
          <w:sz w:val="56"/>
          <w:szCs w:val="56"/>
          <w:shd w:val="clear" w:color="auto" w:fill="FFFFFF"/>
          <w:cs/>
        </w:rPr>
        <w:t>ช่องทางการตอบ</w:t>
      </w:r>
      <w:r w:rsidRPr="009954E1">
        <w:rPr>
          <w:rFonts w:ascii="EucrosiaUPC" w:hAnsi="EucrosiaUPC" w:cs="EucrosiaUPC"/>
          <w:color w:val="212529"/>
          <w:sz w:val="56"/>
          <w:szCs w:val="56"/>
          <w:shd w:val="clear" w:color="auto" w:fill="FFFFFF"/>
        </w:rPr>
        <w:t> </w:t>
      </w:r>
      <w:r w:rsidRPr="009954E1">
        <w:rPr>
          <w:rFonts w:ascii="EucrosiaUPC" w:hAnsi="EucrosiaUPC" w:cs="EucrosiaUPC"/>
          <w:b/>
          <w:bCs/>
          <w:sz w:val="56"/>
          <w:szCs w:val="56"/>
          <w:shd w:val="clear" w:color="auto" w:fill="FFFFFF"/>
          <w:cs/>
        </w:rPr>
        <w:t>แบบวัดการรับรู้ของผู้มีส่วนได้ส่วนเสียภายใน (</w:t>
      </w:r>
      <w:r w:rsidRPr="009954E1">
        <w:rPr>
          <w:rFonts w:ascii="EucrosiaUPC" w:hAnsi="EucrosiaUPC" w:cs="EucrosiaUPC"/>
          <w:b/>
          <w:bCs/>
          <w:sz w:val="56"/>
          <w:szCs w:val="56"/>
          <w:shd w:val="clear" w:color="auto" w:fill="FFFFFF"/>
        </w:rPr>
        <w:t>IIT)</w:t>
      </w:r>
      <w:r w:rsidRPr="009954E1">
        <w:rPr>
          <w:rFonts w:ascii="EucrosiaUPC" w:hAnsi="EucrosiaUPC" w:cs="EucrosiaUPC"/>
          <w:color w:val="212529"/>
          <w:sz w:val="56"/>
          <w:szCs w:val="56"/>
        </w:rPr>
        <w:br/>
      </w:r>
      <w:r w:rsidRPr="009954E1">
        <w:rPr>
          <w:rFonts w:asciiTheme="majorBidi" w:hAnsiTheme="majorBidi" w:cstheme="majorBidi"/>
          <w:color w:val="212529"/>
          <w:sz w:val="72"/>
          <w:szCs w:val="72"/>
          <w:shd w:val="clear" w:color="auto" w:fill="FFFFFF"/>
        </w:rPr>
        <w:t>https://itas.nacc.go.th/go/iit/tkicov</w:t>
      </w:r>
      <w:r w:rsidRPr="009954E1">
        <w:rPr>
          <w:rFonts w:asciiTheme="majorBidi" w:hAnsiTheme="majorBidi" w:cstheme="majorBidi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2181225</wp:posOffset>
            </wp:positionV>
            <wp:extent cx="2238375" cy="2238375"/>
            <wp:effectExtent l="76200" t="76200" r="142875" b="142875"/>
            <wp:wrapNone/>
            <wp:docPr id="1" name="รูปภาพ 1" descr="https://itas.nacc.go.th/qrcode/generate?data=https://itas.nacc.go.th/go/iit/tkic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tkic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E32" w:rsidRPr="00456E32" w:rsidRDefault="00456E32" w:rsidP="00456E32">
      <w:pPr>
        <w:rPr>
          <w:rFonts w:asciiTheme="majorBidi" w:hAnsiTheme="majorBidi" w:cstheme="majorBidi"/>
          <w:sz w:val="72"/>
          <w:szCs w:val="72"/>
        </w:rPr>
      </w:pPr>
    </w:p>
    <w:p w:rsidR="00456E32" w:rsidRPr="00456E32" w:rsidRDefault="00456E32" w:rsidP="00456E32">
      <w:pPr>
        <w:rPr>
          <w:rFonts w:asciiTheme="majorBidi" w:hAnsiTheme="majorBidi" w:cstheme="majorBidi"/>
          <w:sz w:val="72"/>
          <w:szCs w:val="72"/>
        </w:rPr>
      </w:pPr>
    </w:p>
    <w:p w:rsidR="00456E32" w:rsidRPr="00456E32" w:rsidRDefault="00456E32" w:rsidP="00456E32">
      <w:pPr>
        <w:rPr>
          <w:rFonts w:asciiTheme="majorBidi" w:hAnsiTheme="majorBidi" w:cstheme="majorBidi"/>
          <w:sz w:val="72"/>
          <w:szCs w:val="72"/>
        </w:rPr>
      </w:pPr>
    </w:p>
    <w:p w:rsidR="00456E32" w:rsidRPr="00456E32" w:rsidRDefault="00456E32" w:rsidP="00456E32">
      <w:pPr>
        <w:rPr>
          <w:rFonts w:asciiTheme="majorBidi" w:hAnsiTheme="majorBidi" w:cstheme="majorBidi"/>
          <w:b/>
          <w:bCs/>
          <w:sz w:val="72"/>
          <w:szCs w:val="72"/>
        </w:rPr>
      </w:pPr>
    </w:p>
    <w:p w:rsidR="00456E32" w:rsidRDefault="00456E32" w:rsidP="00456E32">
      <w:pPr>
        <w:jc w:val="center"/>
        <w:rPr>
          <w:rFonts w:ascii="Arial" w:hAnsi="Arial" w:cs="Angsana New"/>
          <w:b/>
          <w:bCs/>
          <w:color w:val="212529"/>
          <w:sz w:val="72"/>
          <w:szCs w:val="72"/>
          <w:shd w:val="clear" w:color="auto" w:fill="FFFFFF"/>
        </w:rPr>
      </w:pPr>
    </w:p>
    <w:p w:rsidR="0067148F" w:rsidRDefault="00456E32" w:rsidP="00456E32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456E32">
        <w:rPr>
          <w:rFonts w:ascii="Arial" w:hAnsi="Arial" w:cs="Angsana New"/>
          <w:b/>
          <w:bCs/>
          <w:color w:val="212529"/>
          <w:sz w:val="72"/>
          <w:szCs w:val="72"/>
          <w:shd w:val="clear" w:color="auto" w:fill="FFFFFF"/>
          <w:cs/>
        </w:rPr>
        <w:t>รหัสสำหรับเข้าตอบแบบวัดการรับรู้ของผู้มีส่วนได้ส่วนเสียภายใน :</w:t>
      </w:r>
      <w:r w:rsidRPr="00456E32">
        <w:rPr>
          <w:rFonts w:ascii="Arial" w:hAnsi="Arial" w:cs="Arial"/>
          <w:b/>
          <w:bCs/>
          <w:color w:val="212529"/>
          <w:sz w:val="72"/>
          <w:szCs w:val="72"/>
          <w:shd w:val="clear" w:color="auto" w:fill="FFFFFF"/>
        </w:rPr>
        <w:t> </w:t>
      </w:r>
      <w:r w:rsidRPr="00456E32">
        <w:rPr>
          <w:rFonts w:ascii="Arial" w:hAnsi="Arial" w:cs="Arial"/>
          <w:b/>
          <w:bCs/>
          <w:sz w:val="72"/>
          <w:szCs w:val="72"/>
          <w:shd w:val="clear" w:color="auto" w:fill="FFFFFF"/>
        </w:rPr>
        <w:t>734903</w:t>
      </w:r>
    </w:p>
    <w:p w:rsidR="00F17481" w:rsidRDefault="00F17481" w:rsidP="00456E32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F17481" w:rsidRDefault="00F17481" w:rsidP="00456E32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</w:p>
    <w:p w:rsidR="00F17481" w:rsidRPr="00F17481" w:rsidRDefault="00F17481" w:rsidP="00456E32">
      <w:pPr>
        <w:jc w:val="center"/>
        <w:rPr>
          <w:rFonts w:ascii="FreesiaUPC" w:hAnsi="FreesiaUPC" w:cs="FreesiaUPC"/>
          <w:b/>
          <w:bCs/>
          <w:sz w:val="56"/>
          <w:szCs w:val="56"/>
        </w:rPr>
      </w:pPr>
      <w:r w:rsidRPr="00F17481">
        <w:rPr>
          <w:rFonts w:ascii="FreesiaUPC" w:hAnsi="FreesiaUPC" w:cs="FreesiaUPC"/>
          <w:color w:val="212529"/>
          <w:sz w:val="56"/>
          <w:szCs w:val="56"/>
          <w:shd w:val="clear" w:color="auto" w:fill="FFFFFF"/>
          <w:cs/>
        </w:rPr>
        <w:lastRenderedPageBreak/>
        <w:t>ช่องทางการตอบ</w:t>
      </w:r>
      <w:r w:rsidRPr="00F17481">
        <w:rPr>
          <w:rFonts w:ascii="FreesiaUPC" w:hAnsi="FreesiaUPC" w:cs="FreesiaUPC"/>
          <w:color w:val="212529"/>
          <w:sz w:val="56"/>
          <w:szCs w:val="56"/>
          <w:shd w:val="clear" w:color="auto" w:fill="FFFFFF"/>
        </w:rPr>
        <w:t> </w:t>
      </w:r>
      <w:r w:rsidRPr="00F17481">
        <w:rPr>
          <w:rFonts w:ascii="FreesiaUPC" w:hAnsi="FreesiaUPC" w:cs="FreesiaUPC"/>
          <w:b/>
          <w:bCs/>
          <w:sz w:val="56"/>
          <w:szCs w:val="56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F17481">
        <w:rPr>
          <w:rFonts w:ascii="FreesiaUPC" w:hAnsi="FreesiaUPC" w:cs="FreesiaUPC"/>
          <w:b/>
          <w:bCs/>
          <w:sz w:val="56"/>
          <w:szCs w:val="56"/>
          <w:shd w:val="clear" w:color="auto" w:fill="FFFFFF"/>
        </w:rPr>
        <w:t>EIT)</w:t>
      </w:r>
      <w:r w:rsidRPr="00F17481">
        <w:rPr>
          <w:rFonts w:ascii="FreesiaUPC" w:hAnsi="FreesiaUPC" w:cs="FreesiaUPC"/>
          <w:color w:val="212529"/>
          <w:sz w:val="56"/>
          <w:szCs w:val="56"/>
        </w:rPr>
        <w:br/>
      </w:r>
      <w:r w:rsidRPr="00F17481">
        <w:rPr>
          <w:rFonts w:ascii="FreesiaUPC" w:hAnsi="FreesiaUPC" w:cs="FreesiaUPC"/>
          <w:color w:val="212529"/>
          <w:sz w:val="56"/>
          <w:szCs w:val="56"/>
          <w:shd w:val="clear" w:color="auto" w:fill="FFFFFF"/>
        </w:rPr>
        <w:t>https://itas.nacc.go.th/go/eit/tkicov</w:t>
      </w:r>
    </w:p>
    <w:p w:rsidR="00F17481" w:rsidRPr="00456E32" w:rsidRDefault="00F17481" w:rsidP="009B0FAC">
      <w:pPr>
        <w:tabs>
          <w:tab w:val="left" w:pos="2895"/>
        </w:tabs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697230</wp:posOffset>
            </wp:positionV>
            <wp:extent cx="2295525" cy="2295525"/>
            <wp:effectExtent l="76200" t="76200" r="142875" b="142875"/>
            <wp:wrapNone/>
            <wp:docPr id="3" name="รูปภาพ 3" descr="https://itas.nacc.go.th/qrcode/generate?data=https://itas.nacc.go.th/go/eit/tkic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as.nacc.go.th/qrcode/generate?data=https://itas.nacc.go.th/go/eit/tkic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FAC">
        <w:rPr>
          <w:rFonts w:asciiTheme="majorBidi" w:hAnsiTheme="majorBidi" w:cstheme="majorBidi"/>
          <w:b/>
          <w:bCs/>
          <w:sz w:val="72"/>
          <w:szCs w:val="72"/>
        </w:rPr>
        <w:tab/>
      </w:r>
      <w:bookmarkStart w:id="0" w:name="_GoBack"/>
      <w:bookmarkEnd w:id="0"/>
    </w:p>
    <w:sectPr w:rsidR="00F17481" w:rsidRPr="00456E32" w:rsidSect="009954E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E1"/>
    <w:rsid w:val="00005B24"/>
    <w:rsid w:val="00456E32"/>
    <w:rsid w:val="004A4C3A"/>
    <w:rsid w:val="009954E1"/>
    <w:rsid w:val="009B0FAC"/>
    <w:rsid w:val="00F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A3107-7DAD-4999-B9F4-D66EE670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4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954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2024-01-02T03:06:00Z</cp:lastPrinted>
  <dcterms:created xsi:type="dcterms:W3CDTF">2024-01-02T03:04:00Z</dcterms:created>
  <dcterms:modified xsi:type="dcterms:W3CDTF">2024-02-08T05:19:00Z</dcterms:modified>
</cp:coreProperties>
</file>